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NÖBETÇ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 AİLE MAHKEMESİ’NE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ANKARA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DAVACI</w:t>
        <w:tab/>
        <w:tab/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İLİ</w:t>
        <w:tab/>
        <w:tab/>
        <w:t xml:space="preserve">              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DAVALI</w:t>
        <w:tab/>
        <w:tab/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KONUSU</w:t>
        <w:tab/>
        <w:tab/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ının kusurlu davranışları ile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şterek hayatın temelinden sarsılması sonucu şiddetli 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çimsizlik nedeniyle taraflar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boşanmalarına,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şterek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çocuklar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eğitimleri ve gittikleri kurslar dikkate alınarak her biri yararına 750,00 TL olmak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üzere toplamda 1.500,00 TL nafakan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dava aşamasında tedbir nafakası olarak kararın kesinleşmesi sonrasında ise her ay iştirak nafakası olarak davalıdan tahsiline,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şterek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çocuklar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velayetinin davacı tarafa verilmesine karar verilmesi taleplidir.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AÇIKLAMALAR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Taraflar 23.10.2010 tarihinde evlenmi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şlerdir. Bu birliktelikten 2013 yılında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ünyaya gelen Ai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şe Nisa ve 2015 yılında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ünyaya gelen Zeynep Nas 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şterek iki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çocuklar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bulunmaktadır.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2-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Müvekkil ile 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taraf başlangı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çta uyu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şuyor gibi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örünseler de asl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 dışarıya yansıtılmamaya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ışılan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 huzursuzluklar ve anla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şmazlıklar daha evliliklerinin ilk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ünlerinde filizlenmeye ba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şlamıştır. Evlilik birlikteliğinin kendisine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ükledi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örev ve gereklerine titizlikle uyan davac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ı,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üyük bir sab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ırla davalı tarafın bir takım davranışlarına katlanmış, kendisine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şen vazife ve beklentileri eksiksiz yerine getirmiştir. Ancak davalı tarafın evlilik birliği boyunca asabi ve 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çimsiz tutumu, evliliklerinde zaman zaman geçimsizli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 yol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ış, yerine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öre de bu geçimsizlik fiziksel ve psikolojik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şiddete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önü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Müvekkil, 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tarafın işi sebebiyle 6 yıl boyunca tayin edildiği Kahramanmaraş’ta ikamet etmiş, bu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üre boyunca ya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şadığı ortam ve ailesinde uzak kalmış, boşluğa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 fakat davalı taraf tarafından herhangi bir psikolojik destek 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örmemi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 aksine davalı taraf hayatında yaşadığı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üm olumsuzluklar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üvekkile yüklemi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üvekkili hep yaln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ızlığa ve ilgisizliğe mahk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ûm etmi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ştir.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taraf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üvekkili evlilikleri boyunca her konuda bast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ırmış, olumsuz eleştirilere maruz bırakmış, kendisini hi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çbir ba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şarısında takdir etmemiştir. Her konuda "sen başaramazsın" "sen yapamazsın" gibi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öylemlerde bulunup müvekkilin özgüvenini zedelemi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ş, kendine olan saygısını kaybettirmiştir.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Sonuç olarak, 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taraf normal aile hayatına uyum sağlayamamış, evlilik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üresince bulunmu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 olduğu tutum ve davranışlarla ortak yaşamı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çekilmez duruma getirmi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ştir. </w:t>
      </w:r>
      <w:r>
        <w:rPr>
          <w:rFonts w:ascii="Calibri" w:hAnsi="Calibri" w:cs="Calibri" w:eastAsia="Calibri"/>
          <w:color w:val="0D0D0D"/>
          <w:spacing w:val="0"/>
          <w:position w:val="0"/>
          <w:sz w:val="24"/>
          <w:shd w:fill="FFFFFF" w:val="clear"/>
        </w:rPr>
        <w:t xml:space="preserve">Davacının bundan sonraki hayatını </w:t>
      </w:r>
      <w:r>
        <w:rPr>
          <w:rFonts w:ascii="Calibri" w:hAnsi="Calibri" w:cs="Calibri" w:eastAsia="Calibri"/>
          <w:color w:val="0D0D0D"/>
          <w:spacing w:val="0"/>
          <w:position w:val="0"/>
          <w:sz w:val="24"/>
          <w:shd w:fill="FFFFFF" w:val="clear"/>
        </w:rPr>
        <w:t xml:space="preserve">çocuklar</w:t>
      </w:r>
      <w:r>
        <w:rPr>
          <w:rFonts w:ascii="Calibri" w:hAnsi="Calibri" w:cs="Calibri" w:eastAsia="Calibri"/>
          <w:color w:val="0D0D0D"/>
          <w:spacing w:val="0"/>
          <w:position w:val="0"/>
          <w:sz w:val="24"/>
          <w:shd w:fill="FFFFFF" w:val="clear"/>
        </w:rPr>
        <w:t xml:space="preserve">ıyla birlikte hi</w:t>
      </w:r>
      <w:r>
        <w:rPr>
          <w:rFonts w:ascii="Calibri" w:hAnsi="Calibri" w:cs="Calibri" w:eastAsia="Calibri"/>
          <w:color w:val="0D0D0D"/>
          <w:spacing w:val="0"/>
          <w:position w:val="0"/>
          <w:sz w:val="24"/>
          <w:shd w:fill="FFFFFF" w:val="clear"/>
        </w:rPr>
        <w:t xml:space="preserve">ç olmazsa huzurlu bir </w:t>
      </w:r>
      <w:r>
        <w:rPr>
          <w:rFonts w:ascii="Calibri" w:hAnsi="Calibri" w:cs="Calibri" w:eastAsia="Calibri"/>
          <w:color w:val="0D0D0D"/>
          <w:spacing w:val="0"/>
          <w:position w:val="0"/>
          <w:sz w:val="24"/>
          <w:shd w:fill="FFFFFF" w:val="clear"/>
        </w:rPr>
        <w:t xml:space="preserve">şekilde yaşayabilmesi kendisinin en doğal hakkıdır.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Yukar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ıda detaylıca anlatıldığı ve sayın mahkemenin de takdir edeceği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üzere 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ının kusuru ile neden olduğu ve davacı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üvekkilin tüm çabalar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ına rağmen devam eden şiddetli ge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çimsizlik evlilik birli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ğinin devamına imk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ân vermeyecek ölçüde oldu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ğundan iş bu davayı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çma gereklili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 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ıl olmuştur.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HUKUK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İ NEDENLER: TMK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m.162,163,166,167 ve devamı 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ükümler,   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ğer ilgili mevzuat 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ükümleri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İLLER</w:t>
        <w:tab/>
        <w:tab/>
        <w:tab/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üfus  kay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ıtları,  tarafların sosyal  ve ekonomik                                                                                                 ekonom,k durumunu belgeleyen kayıtlar, tanık beyanları, yemin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SONUÇ</w:t>
        <w:tab/>
        <w:tab/>
        <w:t xml:space="preserve">           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ıklanan ve resen dikkate alınacak nedenlerle evlilik birliğini devam ettirme durum ve ihtimali kalmadığından tarafların boşanmalarına,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şterek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çocuklar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eğitimleri ve gittikleri kurslar dikkate alınarak her biri yararına 750,00 TL olmak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üzere toplamda 1.500,00 TL nafakan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dava aşamasında tedbir nafakası olarak kararın kesinleşmesi sonrasında ise her ay iştirak nafakası olarak davalıdan tahsiline,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şterek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çocuklar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 velayetinin davacı tarafa verilmesine, yargılama giderleriyle, vek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âlet ücretinin daval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ıya 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üklenmesine karar verilmesini vekâleten arz ve talep ederim.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DAVACI VEK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İLİ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      AV………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 </w:t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Eki: 1-Vekaletname sureti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